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8E" w:rsidRPr="00BD3A8E" w:rsidRDefault="00826602" w:rsidP="00BD3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CV-summary:</w:t>
      </w:r>
      <w:bookmarkStart w:id="0" w:name="_GoBack"/>
      <w:bookmarkEnd w:id="0"/>
      <w:r w:rsidR="004B763D">
        <w:rPr>
          <w:rFonts w:ascii="Times New Roman" w:hAnsi="Times New Roman" w:cs="Times New Roman"/>
          <w:sz w:val="24"/>
          <w:szCs w:val="24"/>
        </w:rPr>
        <w:tab/>
      </w:r>
      <w:r w:rsidRPr="00916947">
        <w:rPr>
          <w:rFonts w:ascii="Times New Roman" w:hAnsi="Times New Roman" w:cs="Times New Roman"/>
          <w:b/>
          <w:sz w:val="24"/>
          <w:szCs w:val="24"/>
        </w:rPr>
        <w:t>Prof. Ravi Bhushan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3A8E" w:rsidRPr="00BD3A8E">
        <w:rPr>
          <w:rFonts w:ascii="Times New Roman" w:hAnsi="Times New Roman" w:cs="Times New Roman"/>
          <w:sz w:val="24"/>
          <w:szCs w:val="24"/>
        </w:rPr>
        <w:tab/>
      </w:r>
      <w:r w:rsidR="00916947" w:rsidRPr="00916947">
        <w:rPr>
          <w:rFonts w:ascii="Times New Roman" w:hAnsi="Times New Roman" w:cs="Times New Roman"/>
          <w:sz w:val="18"/>
          <w:szCs w:val="18"/>
        </w:rPr>
        <w:t>PhD, CChem FRSC, FNASc</w:t>
      </w:r>
      <w:r w:rsidR="00BD3A8E" w:rsidRPr="00BD3A8E">
        <w:rPr>
          <w:rFonts w:ascii="Times New Roman" w:hAnsi="Times New Roman" w:cs="Times New Roman"/>
          <w:sz w:val="24"/>
          <w:szCs w:val="24"/>
        </w:rPr>
        <w:tab/>
      </w:r>
    </w:p>
    <w:p w:rsidR="00BD3A8E" w:rsidRPr="00BD3A8E" w:rsidRDefault="00BD3A8E" w:rsidP="00BD3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A8E">
        <w:rPr>
          <w:rFonts w:ascii="Times New Roman" w:hAnsi="Times New Roman" w:cs="Times New Roman"/>
          <w:sz w:val="24"/>
          <w:szCs w:val="24"/>
        </w:rPr>
        <w:t>Department of Chemistry, Indian Institute of Technology Roorkee</w:t>
      </w:r>
      <w:r w:rsidR="00E03E48">
        <w:rPr>
          <w:rFonts w:ascii="Times New Roman" w:hAnsi="Times New Roman" w:cs="Times New Roman"/>
          <w:sz w:val="24"/>
          <w:szCs w:val="24"/>
        </w:rPr>
        <w:t xml:space="preserve">, </w:t>
      </w:r>
      <w:r w:rsidRPr="00BD3A8E">
        <w:rPr>
          <w:rFonts w:ascii="Times New Roman" w:hAnsi="Times New Roman" w:cs="Times New Roman"/>
          <w:sz w:val="24"/>
          <w:szCs w:val="24"/>
        </w:rPr>
        <w:t>Roorkee – 247 667 India</w:t>
      </w:r>
    </w:p>
    <w:p w:rsidR="00BD3A8E" w:rsidRPr="00EC4512" w:rsidRDefault="00BD3A8E" w:rsidP="00BD3A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512">
        <w:rPr>
          <w:rFonts w:ascii="Times New Roman" w:hAnsi="Times New Roman" w:cs="Times New Roman"/>
        </w:rPr>
        <w:t>Ph: 01332-285795 (Office); 01332-271162, 285089 (R)</w:t>
      </w:r>
    </w:p>
    <w:p w:rsidR="00826602" w:rsidRPr="00EC4512" w:rsidRDefault="00BD3A8E" w:rsidP="00BD3A8E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EC4512">
        <w:rPr>
          <w:rFonts w:ascii="Times New Roman" w:hAnsi="Times New Roman" w:cs="Times New Roman"/>
          <w:lang w:val="de-DE"/>
        </w:rPr>
        <w:t xml:space="preserve">Fax: 01332-286202, 273560, e-mail : </w:t>
      </w:r>
      <w:hyperlink r:id="rId7" w:history="1">
        <w:r w:rsidRPr="00EC4512">
          <w:rPr>
            <w:rStyle w:val="Hyperlink"/>
            <w:rFonts w:ascii="Times New Roman" w:hAnsi="Times New Roman" w:cs="Times New Roman"/>
            <w:lang w:val="de-DE"/>
          </w:rPr>
          <w:t>rbushfcy@iitr.ernet.in</w:t>
        </w:r>
      </w:hyperlink>
      <w:r w:rsidRPr="00EC4512">
        <w:rPr>
          <w:rFonts w:ascii="Times New Roman" w:hAnsi="Times New Roman" w:cs="Times New Roman"/>
          <w:lang w:val="de-DE"/>
        </w:rPr>
        <w:t xml:space="preserve">; </w:t>
      </w:r>
      <w:hyperlink r:id="rId8" w:history="1">
        <w:r w:rsidRPr="00EC4512">
          <w:rPr>
            <w:rStyle w:val="Hyperlink"/>
            <w:rFonts w:ascii="Times New Roman" w:hAnsi="Times New Roman" w:cs="Times New Roman"/>
            <w:lang w:val="de-DE"/>
          </w:rPr>
          <w:t>rbushfcy54@gmail.com</w:t>
        </w:r>
      </w:hyperlink>
    </w:p>
    <w:p w:rsidR="00BD3A8E" w:rsidRPr="00BD3A8E" w:rsidRDefault="00BD3A8E" w:rsidP="00BD3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D6D43" w:rsidRDefault="00AD6D43" w:rsidP="00AD6D43">
      <w:pPr>
        <w:jc w:val="both"/>
        <w:rPr>
          <w:rFonts w:ascii="Times New Roman" w:hAnsi="Times New Roman" w:cs="Times New Roman"/>
          <w:sz w:val="24"/>
          <w:szCs w:val="24"/>
        </w:rPr>
      </w:pPr>
      <w:r w:rsidRPr="00AD6D43">
        <w:rPr>
          <w:rFonts w:ascii="Times New Roman" w:hAnsi="Times New Roman" w:cs="Times New Roman"/>
          <w:sz w:val="24"/>
          <w:szCs w:val="24"/>
        </w:rPr>
        <w:t xml:space="preserve">Ravi Bhushan has a throughout first class academic record. He did his PhD from University of Jodhpur, joined the teaching faculty of the then University of Roorkee (now </w:t>
      </w:r>
      <w:r w:rsidRPr="003E55A7">
        <w:rPr>
          <w:rFonts w:ascii="Times New Roman" w:hAnsi="Times New Roman" w:cs="Times New Roman"/>
          <w:b/>
          <w:sz w:val="24"/>
          <w:szCs w:val="24"/>
        </w:rPr>
        <w:t>Indian Institute of Technology Roorkee</w:t>
      </w:r>
      <w:r w:rsidRPr="00AD6D43">
        <w:rPr>
          <w:rFonts w:ascii="Times New Roman" w:hAnsi="Times New Roman" w:cs="Times New Roman"/>
          <w:sz w:val="24"/>
          <w:szCs w:val="24"/>
        </w:rPr>
        <w:t>) in 1979 and became full professor in the year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D43">
        <w:rPr>
          <w:rFonts w:ascii="Times New Roman" w:hAnsi="Times New Roman" w:cs="Times New Roman"/>
          <w:sz w:val="24"/>
          <w:szCs w:val="24"/>
        </w:rPr>
        <w:t>He received the Outstanding</w:t>
      </w:r>
      <w:r>
        <w:rPr>
          <w:rFonts w:ascii="Times New Roman" w:hAnsi="Times New Roman" w:cs="Times New Roman"/>
          <w:sz w:val="24"/>
          <w:szCs w:val="24"/>
        </w:rPr>
        <w:t xml:space="preserve"> Teacher Award of the year 2007, and was elected as </w:t>
      </w:r>
      <w:r w:rsidRPr="00AD6D43">
        <w:rPr>
          <w:rFonts w:ascii="Times New Roman" w:hAnsi="Times New Roman" w:cs="Times New Roman"/>
          <w:sz w:val="24"/>
          <w:szCs w:val="24"/>
        </w:rPr>
        <w:t xml:space="preserve">Fellow National Academy of Sciences India,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6D43">
        <w:rPr>
          <w:rFonts w:ascii="Times New Roman" w:hAnsi="Times New Roman" w:cs="Times New Roman"/>
          <w:sz w:val="24"/>
          <w:szCs w:val="24"/>
        </w:rPr>
        <w:t>FNASc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D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2001.</w:t>
      </w:r>
    </w:p>
    <w:p w:rsidR="003E55A7" w:rsidRDefault="003E55A7" w:rsidP="00AD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E55A7">
        <w:rPr>
          <w:rFonts w:ascii="Times New Roman" w:hAnsi="Times New Roman" w:cs="Times New Roman"/>
          <w:sz w:val="24"/>
          <w:szCs w:val="24"/>
        </w:rPr>
        <w:t xml:space="preserve">His major area of research interest is enantiomeric resolution of compounds of pharmaceutical importance using chromatography. </w:t>
      </w:r>
      <w:r w:rsidR="00AD6D43" w:rsidRPr="00AD6D43">
        <w:rPr>
          <w:rFonts w:ascii="Times New Roman" w:hAnsi="Times New Roman" w:cs="Times New Roman"/>
          <w:sz w:val="24"/>
          <w:szCs w:val="24"/>
        </w:rPr>
        <w:t xml:space="preserve">He developed (in 1987) a </w:t>
      </w:r>
      <w:r w:rsidR="00AD6D43" w:rsidRPr="00AD6D43">
        <w:rPr>
          <w:rFonts w:ascii="Times New Roman" w:hAnsi="Times New Roman" w:cs="Times New Roman"/>
          <w:b/>
          <w:i/>
          <w:sz w:val="24"/>
          <w:szCs w:val="24"/>
        </w:rPr>
        <w:t>de novo</w:t>
      </w:r>
      <w:r w:rsidR="00AD6D43" w:rsidRPr="00AD6D43">
        <w:rPr>
          <w:rFonts w:ascii="Times New Roman" w:hAnsi="Times New Roman" w:cs="Times New Roman"/>
          <w:sz w:val="24"/>
          <w:szCs w:val="24"/>
        </w:rPr>
        <w:t xml:space="preserve"> approach for separation of enantiomers which is now a recognized/ estab</w:t>
      </w:r>
      <w:r w:rsidR="00AD6D43">
        <w:rPr>
          <w:rFonts w:ascii="Times New Roman" w:hAnsi="Times New Roman" w:cs="Times New Roman"/>
          <w:sz w:val="24"/>
          <w:szCs w:val="24"/>
        </w:rPr>
        <w:t>lished approach in literature.</w:t>
      </w:r>
      <w:r w:rsidR="00B67881" w:rsidRPr="00B67881">
        <w:t xml:space="preserve"> </w:t>
      </w:r>
      <w:r>
        <w:rPr>
          <w:rFonts w:ascii="Times New Roman" w:hAnsi="Times New Roman" w:cs="Times New Roman"/>
          <w:sz w:val="24"/>
          <w:szCs w:val="24"/>
        </w:rPr>
        <w:t>The work was recognized</w:t>
      </w:r>
      <w:r w:rsidR="00961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he received</w:t>
      </w:r>
      <w:r w:rsidR="009613F6">
        <w:rPr>
          <w:rFonts w:ascii="Times New Roman" w:hAnsi="Times New Roman" w:cs="Times New Roman"/>
          <w:sz w:val="24"/>
          <w:szCs w:val="24"/>
        </w:rPr>
        <w:t xml:space="preserve"> Khosla Research Silver Medal p</w:t>
      </w:r>
      <w:r w:rsidRPr="003E55A7">
        <w:rPr>
          <w:rFonts w:ascii="Times New Roman" w:hAnsi="Times New Roman" w:cs="Times New Roman"/>
          <w:sz w:val="24"/>
          <w:szCs w:val="24"/>
        </w:rPr>
        <w:t>lus Cash Prize</w:t>
      </w:r>
      <w:r>
        <w:rPr>
          <w:rFonts w:ascii="Times New Roman" w:hAnsi="Times New Roman" w:cs="Times New Roman"/>
          <w:sz w:val="24"/>
          <w:szCs w:val="24"/>
        </w:rPr>
        <w:t xml:space="preserve"> (in 1987) and was awarded </w:t>
      </w:r>
      <w:r w:rsidRPr="003E55A7">
        <w:rPr>
          <w:rFonts w:ascii="Times New Roman" w:hAnsi="Times New Roman" w:cs="Times New Roman"/>
          <w:sz w:val="24"/>
          <w:szCs w:val="24"/>
        </w:rPr>
        <w:t>the prestigious Alexander von Humboldt fellowship by the AvH-Foundation, Bonn, Germany in the year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D43" w:rsidRDefault="00AD6D43" w:rsidP="00AD6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also published </w:t>
      </w:r>
      <w:r w:rsidR="00B67881">
        <w:rPr>
          <w:rFonts w:ascii="Times New Roman" w:hAnsi="Times New Roman" w:cs="Times New Roman"/>
          <w:sz w:val="24"/>
          <w:szCs w:val="24"/>
        </w:rPr>
        <w:t xml:space="preserve">results </w:t>
      </w:r>
      <w:r w:rsidRPr="00AD6D43">
        <w:rPr>
          <w:rFonts w:ascii="Times New Roman" w:hAnsi="Times New Roman" w:cs="Times New Roman"/>
          <w:sz w:val="24"/>
          <w:szCs w:val="24"/>
        </w:rPr>
        <w:t xml:space="preserve">on the establishment of </w:t>
      </w:r>
      <w:r>
        <w:rPr>
          <w:rFonts w:ascii="Times New Roman" w:hAnsi="Times New Roman" w:cs="Times New Roman"/>
          <w:sz w:val="24"/>
          <w:szCs w:val="24"/>
        </w:rPr>
        <w:t xml:space="preserve">primary </w:t>
      </w:r>
      <w:r w:rsidRPr="00AD6D43">
        <w:rPr>
          <w:rFonts w:ascii="Times New Roman" w:hAnsi="Times New Roman" w:cs="Times New Roman"/>
          <w:sz w:val="24"/>
          <w:szCs w:val="24"/>
        </w:rPr>
        <w:t xml:space="preserve">structures of proteins of </w:t>
      </w:r>
      <w:r w:rsidRPr="003E55A7">
        <w:rPr>
          <w:rFonts w:ascii="Times New Roman" w:hAnsi="Times New Roman" w:cs="Times New Roman"/>
          <w:i/>
          <w:sz w:val="24"/>
          <w:szCs w:val="24"/>
        </w:rPr>
        <w:t>Peanut</w:t>
      </w:r>
      <w:r w:rsidRPr="00AD6D43">
        <w:rPr>
          <w:rFonts w:ascii="Times New Roman" w:hAnsi="Times New Roman" w:cs="Times New Roman"/>
          <w:sz w:val="24"/>
          <w:szCs w:val="24"/>
        </w:rPr>
        <w:t xml:space="preserve">, </w:t>
      </w:r>
      <w:r w:rsidRPr="003E55A7">
        <w:rPr>
          <w:rFonts w:ascii="Times New Roman" w:hAnsi="Times New Roman" w:cs="Times New Roman"/>
          <w:i/>
          <w:sz w:val="24"/>
          <w:szCs w:val="24"/>
        </w:rPr>
        <w:t>Brassica</w:t>
      </w:r>
      <w:r w:rsidRPr="00AD6D43">
        <w:rPr>
          <w:rFonts w:ascii="Times New Roman" w:hAnsi="Times New Roman" w:cs="Times New Roman"/>
          <w:sz w:val="24"/>
          <w:szCs w:val="24"/>
        </w:rPr>
        <w:t xml:space="preserve">, and </w:t>
      </w:r>
      <w:r w:rsidRPr="003E55A7">
        <w:rPr>
          <w:rFonts w:ascii="Times New Roman" w:hAnsi="Times New Roman" w:cs="Times New Roman"/>
          <w:i/>
          <w:sz w:val="24"/>
          <w:szCs w:val="24"/>
        </w:rPr>
        <w:t>Soybean</w:t>
      </w:r>
      <w:r w:rsidRPr="00AD6D43">
        <w:rPr>
          <w:rFonts w:ascii="Times New Roman" w:hAnsi="Times New Roman" w:cs="Times New Roman"/>
          <w:sz w:val="24"/>
          <w:szCs w:val="24"/>
        </w:rPr>
        <w:t>.</w:t>
      </w:r>
      <w:r w:rsidR="003E55A7" w:rsidRPr="003E55A7">
        <w:t xml:space="preserve"> </w:t>
      </w:r>
      <w:r w:rsidR="003E55A7" w:rsidRPr="003E55A7">
        <w:rPr>
          <w:rFonts w:ascii="Times New Roman" w:hAnsi="Times New Roman" w:cs="Times New Roman"/>
          <w:sz w:val="24"/>
          <w:szCs w:val="24"/>
        </w:rPr>
        <w:t>He received European Economic Community Fellowship in 1992 and work</w:t>
      </w:r>
      <w:r w:rsidR="003E55A7">
        <w:rPr>
          <w:rFonts w:ascii="Times New Roman" w:hAnsi="Times New Roman" w:cs="Times New Roman"/>
          <w:sz w:val="24"/>
          <w:szCs w:val="24"/>
        </w:rPr>
        <w:t xml:space="preserve">ed at University of Bristol, UK, on </w:t>
      </w:r>
      <w:r w:rsidR="003E55A7" w:rsidRPr="003E55A7">
        <w:rPr>
          <w:rFonts w:ascii="Times New Roman" w:hAnsi="Times New Roman" w:cs="Times New Roman"/>
          <w:i/>
          <w:sz w:val="24"/>
          <w:szCs w:val="24"/>
        </w:rPr>
        <w:t>Rye</w:t>
      </w:r>
      <w:r w:rsidR="003E55A7">
        <w:rPr>
          <w:rFonts w:ascii="Times New Roman" w:hAnsi="Times New Roman" w:cs="Times New Roman"/>
          <w:sz w:val="24"/>
          <w:szCs w:val="24"/>
        </w:rPr>
        <w:t xml:space="preserve"> protein. </w:t>
      </w:r>
    </w:p>
    <w:p w:rsidR="00AD6D43" w:rsidRDefault="00AD6D43" w:rsidP="00AD6D43">
      <w:pPr>
        <w:jc w:val="both"/>
        <w:rPr>
          <w:rFonts w:ascii="Times New Roman" w:hAnsi="Times New Roman" w:cs="Times New Roman"/>
          <w:sz w:val="24"/>
          <w:szCs w:val="24"/>
        </w:rPr>
      </w:pPr>
      <w:r w:rsidRPr="00AD6D43">
        <w:rPr>
          <w:rFonts w:ascii="Times New Roman" w:hAnsi="Times New Roman" w:cs="Times New Roman"/>
          <w:sz w:val="24"/>
          <w:szCs w:val="24"/>
        </w:rPr>
        <w:t>He has guided 2</w:t>
      </w:r>
      <w:r w:rsidR="002E714B">
        <w:rPr>
          <w:rFonts w:ascii="Times New Roman" w:hAnsi="Times New Roman" w:cs="Times New Roman"/>
          <w:sz w:val="24"/>
          <w:szCs w:val="24"/>
        </w:rPr>
        <w:t>6</w:t>
      </w:r>
      <w:r w:rsidRPr="00AD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doctoral and 45 Master’s theses, </w:t>
      </w:r>
      <w:r w:rsidRPr="00AD6D43">
        <w:rPr>
          <w:rFonts w:ascii="Times New Roman" w:hAnsi="Times New Roman" w:cs="Times New Roman"/>
          <w:sz w:val="24"/>
          <w:szCs w:val="24"/>
        </w:rPr>
        <w:t xml:space="preserve">published more than </w:t>
      </w:r>
      <w:r w:rsidR="002069CD">
        <w:rPr>
          <w:rFonts w:ascii="Times New Roman" w:hAnsi="Times New Roman" w:cs="Times New Roman"/>
          <w:sz w:val="24"/>
          <w:szCs w:val="24"/>
        </w:rPr>
        <w:t>200</w:t>
      </w:r>
      <w:r w:rsidRPr="00AD6D43">
        <w:rPr>
          <w:rFonts w:ascii="Times New Roman" w:hAnsi="Times New Roman" w:cs="Times New Roman"/>
          <w:sz w:val="24"/>
          <w:szCs w:val="24"/>
        </w:rPr>
        <w:t xml:space="preserve"> research papers in the international refereed journals including invited chapters in book</w:t>
      </w:r>
      <w:r>
        <w:rPr>
          <w:rFonts w:ascii="Times New Roman" w:hAnsi="Times New Roman" w:cs="Times New Roman"/>
          <w:sz w:val="24"/>
          <w:szCs w:val="24"/>
        </w:rPr>
        <w:t xml:space="preserve">s and encyclopedia published by </w:t>
      </w:r>
      <w:r w:rsidRPr="00AD6D43">
        <w:rPr>
          <w:rFonts w:ascii="Times New Roman" w:hAnsi="Times New Roman" w:cs="Times New Roman"/>
          <w:sz w:val="24"/>
          <w:szCs w:val="24"/>
        </w:rPr>
        <w:t>Academic Press, Kluwer Academic Pubs, CRC Press, Taylor &amp; Francis</w:t>
      </w:r>
      <w:r w:rsidR="002069CD">
        <w:rPr>
          <w:rFonts w:ascii="Times New Roman" w:hAnsi="Times New Roman" w:cs="Times New Roman"/>
          <w:sz w:val="24"/>
          <w:szCs w:val="24"/>
        </w:rPr>
        <w:t xml:space="preserve">, and </w:t>
      </w:r>
      <w:r w:rsidR="002069CD" w:rsidRPr="002069CD">
        <w:rPr>
          <w:rFonts w:ascii="Times New Roman" w:eastAsia="Calibri" w:hAnsi="Times New Roman" w:cs="Times New Roman"/>
          <w:bCs/>
          <w:sz w:val="24"/>
          <w:szCs w:val="24"/>
          <w:lang w:eastAsia="en-IN"/>
        </w:rPr>
        <w:t>Elsevier</w:t>
      </w:r>
      <w:r w:rsidRPr="002069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06D">
        <w:rPr>
          <w:rFonts w:ascii="Times New Roman" w:hAnsi="Times New Roman" w:cs="Times New Roman"/>
          <w:sz w:val="24"/>
          <w:szCs w:val="24"/>
        </w:rPr>
        <w:t>Besides</w:t>
      </w:r>
      <w:r w:rsidR="002069CD">
        <w:rPr>
          <w:rFonts w:ascii="Times New Roman" w:hAnsi="Times New Roman" w:cs="Times New Roman"/>
          <w:sz w:val="24"/>
          <w:szCs w:val="24"/>
        </w:rPr>
        <w:t>,</w:t>
      </w:r>
      <w:r w:rsidR="00CC206D">
        <w:rPr>
          <w:rFonts w:ascii="Times New Roman" w:hAnsi="Times New Roman" w:cs="Times New Roman"/>
          <w:sz w:val="24"/>
          <w:szCs w:val="24"/>
        </w:rPr>
        <w:t xml:space="preserve"> he authored two books, entitled </w:t>
      </w:r>
      <w:r w:rsidR="00CC206D" w:rsidRPr="00CC206D">
        <w:rPr>
          <w:rFonts w:ascii="Times New Roman" w:hAnsi="Times New Roman" w:cs="Times New Roman"/>
          <w:b/>
          <w:i/>
          <w:sz w:val="24"/>
          <w:szCs w:val="24"/>
        </w:rPr>
        <w:t>Stereoisomerism</w:t>
      </w:r>
      <w:r w:rsidR="00CC206D" w:rsidRPr="00CC206D">
        <w:rPr>
          <w:rFonts w:ascii="Times New Roman" w:hAnsi="Times New Roman" w:cs="Times New Roman"/>
          <w:sz w:val="24"/>
          <w:szCs w:val="24"/>
        </w:rPr>
        <w:t>, in 1991</w:t>
      </w:r>
      <w:r w:rsidR="00CC206D">
        <w:rPr>
          <w:rFonts w:ascii="Times New Roman" w:hAnsi="Times New Roman" w:cs="Times New Roman"/>
          <w:sz w:val="24"/>
          <w:szCs w:val="24"/>
        </w:rPr>
        <w:t>, and</w:t>
      </w:r>
      <w:r w:rsidR="00CC206D" w:rsidRPr="00CC206D">
        <w:rPr>
          <w:rFonts w:ascii="Times New Roman" w:hAnsi="Times New Roman" w:cs="Times New Roman"/>
          <w:sz w:val="24"/>
          <w:szCs w:val="24"/>
        </w:rPr>
        <w:t xml:space="preserve"> (ii) </w:t>
      </w:r>
      <w:r w:rsidR="00CC206D" w:rsidRPr="00CC206D">
        <w:rPr>
          <w:rFonts w:ascii="Times New Roman" w:hAnsi="Times New Roman" w:cs="Times New Roman"/>
          <w:b/>
          <w:i/>
          <w:sz w:val="24"/>
          <w:szCs w:val="24"/>
        </w:rPr>
        <w:t>Amino Acids: Chromatographic Separation and Enantioresolution</w:t>
      </w:r>
      <w:r w:rsidR="00CC206D">
        <w:rPr>
          <w:rFonts w:ascii="Times New Roman" w:hAnsi="Times New Roman" w:cs="Times New Roman"/>
          <w:sz w:val="24"/>
          <w:szCs w:val="24"/>
        </w:rPr>
        <w:t xml:space="preserve"> in 2010 from HNB Publishing, New York.</w:t>
      </w:r>
    </w:p>
    <w:p w:rsidR="00AD6D43" w:rsidRDefault="00AD6D43" w:rsidP="00AD6D43">
      <w:pPr>
        <w:jc w:val="both"/>
        <w:rPr>
          <w:rFonts w:ascii="Times New Roman" w:hAnsi="Times New Roman" w:cs="Times New Roman"/>
          <w:sz w:val="24"/>
          <w:szCs w:val="24"/>
        </w:rPr>
      </w:pPr>
      <w:r w:rsidRPr="00AD6D43">
        <w:rPr>
          <w:rFonts w:ascii="Times New Roman" w:hAnsi="Times New Roman" w:cs="Times New Roman"/>
          <w:sz w:val="24"/>
          <w:szCs w:val="24"/>
        </w:rPr>
        <w:t xml:space="preserve">Prof Bhushan is the </w:t>
      </w:r>
      <w:r w:rsidRPr="00916947">
        <w:rPr>
          <w:rFonts w:ascii="Times New Roman" w:hAnsi="Times New Roman" w:cs="Times New Roman"/>
          <w:b/>
          <w:sz w:val="24"/>
          <w:szCs w:val="24"/>
        </w:rPr>
        <w:t>member of the editorial board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AD6D43">
        <w:rPr>
          <w:rFonts w:ascii="Times New Roman" w:hAnsi="Times New Roman" w:cs="Times New Roman"/>
          <w:sz w:val="24"/>
          <w:szCs w:val="24"/>
        </w:rPr>
        <w:t xml:space="preserve">(i) </w:t>
      </w:r>
      <w:r w:rsidRPr="00AD6D43">
        <w:rPr>
          <w:rFonts w:ascii="Times New Roman" w:hAnsi="Times New Roman" w:cs="Times New Roman"/>
          <w:i/>
          <w:sz w:val="24"/>
          <w:szCs w:val="24"/>
        </w:rPr>
        <w:t>Biomedical Chromatography</w:t>
      </w:r>
      <w:r w:rsidRPr="00AD6D43">
        <w:rPr>
          <w:rFonts w:ascii="Times New Roman" w:hAnsi="Times New Roman" w:cs="Times New Roman"/>
          <w:sz w:val="24"/>
          <w:szCs w:val="24"/>
        </w:rPr>
        <w:t>, publi</w:t>
      </w:r>
      <w:r>
        <w:rPr>
          <w:rFonts w:ascii="Times New Roman" w:hAnsi="Times New Roman" w:cs="Times New Roman"/>
          <w:sz w:val="24"/>
          <w:szCs w:val="24"/>
        </w:rPr>
        <w:t xml:space="preserve">shed by John Wiley &amp; Sons, UK, (ii) </w:t>
      </w:r>
      <w:r w:rsidRPr="00AD6D43">
        <w:rPr>
          <w:rFonts w:ascii="Times New Roman" w:hAnsi="Times New Roman" w:cs="Times New Roman"/>
          <w:i/>
          <w:sz w:val="24"/>
          <w:szCs w:val="24"/>
        </w:rPr>
        <w:t>Bioanalysis</w:t>
      </w:r>
      <w:r>
        <w:rPr>
          <w:rFonts w:ascii="Times New Roman" w:hAnsi="Times New Roman" w:cs="Times New Roman"/>
          <w:sz w:val="24"/>
          <w:szCs w:val="24"/>
        </w:rPr>
        <w:t xml:space="preserve"> (publishe</w:t>
      </w:r>
      <w:r w:rsidRPr="00AD6D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by Future Science Group, UK), and </w:t>
      </w:r>
      <w:r w:rsidRPr="00AD6D43">
        <w:rPr>
          <w:rFonts w:ascii="Times New Roman" w:hAnsi="Times New Roman" w:cs="Times New Roman"/>
          <w:sz w:val="24"/>
          <w:szCs w:val="24"/>
        </w:rPr>
        <w:t xml:space="preserve">(iii) </w:t>
      </w:r>
      <w:r w:rsidRPr="00AD6D43">
        <w:rPr>
          <w:rFonts w:ascii="Times New Roman" w:hAnsi="Times New Roman" w:cs="Times New Roman"/>
          <w:i/>
          <w:sz w:val="24"/>
          <w:szCs w:val="24"/>
        </w:rPr>
        <w:t>Acta Chromatographica</w:t>
      </w:r>
      <w:r>
        <w:rPr>
          <w:rFonts w:ascii="Times New Roman" w:hAnsi="Times New Roman" w:cs="Times New Roman"/>
          <w:sz w:val="24"/>
          <w:szCs w:val="24"/>
        </w:rPr>
        <w:t xml:space="preserve"> (by Akademiai Kiado, Hungary). He e</w:t>
      </w:r>
      <w:r w:rsidRPr="00AD6D43">
        <w:rPr>
          <w:rFonts w:ascii="Times New Roman" w:hAnsi="Times New Roman" w:cs="Times New Roman"/>
          <w:sz w:val="24"/>
          <w:szCs w:val="24"/>
        </w:rPr>
        <w:t xml:space="preserve">dited four Special Issues of </w:t>
      </w:r>
      <w:r w:rsidRPr="00AD6D43">
        <w:rPr>
          <w:rFonts w:ascii="Times New Roman" w:hAnsi="Times New Roman" w:cs="Times New Roman"/>
          <w:i/>
          <w:sz w:val="24"/>
          <w:szCs w:val="24"/>
        </w:rPr>
        <w:t>Biomedical Chromatography</w:t>
      </w:r>
      <w:r w:rsidRPr="00AD6D43">
        <w:rPr>
          <w:rFonts w:ascii="Times New Roman" w:hAnsi="Times New Roman" w:cs="Times New Roman"/>
          <w:sz w:val="24"/>
          <w:szCs w:val="24"/>
        </w:rPr>
        <w:t xml:space="preserve"> on </w:t>
      </w:r>
      <w:r w:rsidRPr="00AD6D43">
        <w:rPr>
          <w:rFonts w:ascii="Times New Roman" w:hAnsi="Times New Roman" w:cs="Times New Roman"/>
          <w:b/>
          <w:sz w:val="24"/>
          <w:szCs w:val="24"/>
        </w:rPr>
        <w:t>Chiral Resolutions</w:t>
      </w:r>
      <w:r w:rsidRPr="00AD6D43">
        <w:rPr>
          <w:rFonts w:ascii="Times New Roman" w:hAnsi="Times New Roman" w:cs="Times New Roman"/>
          <w:sz w:val="24"/>
          <w:szCs w:val="24"/>
        </w:rPr>
        <w:t xml:space="preserve"> as Guest Editor in Sep 1997, May 2001, July 2005, and Jan 2014</w:t>
      </w:r>
      <w:r w:rsidR="00BD689A">
        <w:rPr>
          <w:rFonts w:ascii="Times New Roman" w:hAnsi="Times New Roman" w:cs="Times New Roman"/>
          <w:sz w:val="24"/>
          <w:szCs w:val="24"/>
        </w:rPr>
        <w:t>.</w:t>
      </w:r>
    </w:p>
    <w:p w:rsidR="00CC206D" w:rsidRDefault="007776AB" w:rsidP="00AD6D43">
      <w:pPr>
        <w:jc w:val="both"/>
        <w:rPr>
          <w:rFonts w:ascii="Times New Roman" w:hAnsi="Times New Roman" w:cs="Times New Roman"/>
          <w:sz w:val="24"/>
          <w:szCs w:val="24"/>
        </w:rPr>
      </w:pPr>
      <w:r w:rsidRPr="007776AB">
        <w:rPr>
          <w:rFonts w:ascii="Times New Roman" w:hAnsi="Times New Roman" w:cs="Times New Roman"/>
          <w:sz w:val="24"/>
          <w:szCs w:val="24"/>
        </w:rPr>
        <w:t xml:space="preserve">Professor Bhushan is a Fellow/Life member of various academic bodies; these include </w:t>
      </w:r>
      <w:r w:rsidR="00EC4512">
        <w:rPr>
          <w:rFonts w:ascii="Times New Roman" w:hAnsi="Times New Roman" w:cs="Times New Roman"/>
          <w:sz w:val="24"/>
          <w:szCs w:val="24"/>
        </w:rPr>
        <w:t xml:space="preserve">Chartered Chemist and </w:t>
      </w:r>
      <w:r w:rsidRPr="007776AB">
        <w:rPr>
          <w:rFonts w:ascii="Times New Roman" w:hAnsi="Times New Roman" w:cs="Times New Roman"/>
          <w:sz w:val="24"/>
          <w:szCs w:val="24"/>
        </w:rPr>
        <w:t>Fellow Royal Society of Chemistry, London (</w:t>
      </w:r>
      <w:r w:rsidR="00EC4512">
        <w:rPr>
          <w:rFonts w:ascii="Times New Roman" w:hAnsi="Times New Roman" w:cs="Times New Roman"/>
          <w:sz w:val="24"/>
          <w:szCs w:val="24"/>
        </w:rPr>
        <w:t xml:space="preserve">CChem FRSC </w:t>
      </w:r>
      <w:r w:rsidRPr="007776AB">
        <w:rPr>
          <w:rFonts w:ascii="Times New Roman" w:hAnsi="Times New Roman" w:cs="Times New Roman"/>
          <w:sz w:val="24"/>
          <w:szCs w:val="24"/>
        </w:rPr>
        <w:t>since 1993), Fellow Indian Chemical Society, Life Member Indian Science Congress, Life Member Indian Societ</w:t>
      </w:r>
      <w:r w:rsidR="00750F4F">
        <w:rPr>
          <w:rFonts w:ascii="Times New Roman" w:hAnsi="Times New Roman" w:cs="Times New Roman"/>
          <w:sz w:val="24"/>
          <w:szCs w:val="24"/>
        </w:rPr>
        <w:t xml:space="preserve">y of Desert Technology, Fellow, </w:t>
      </w:r>
      <w:r w:rsidRPr="007776AB">
        <w:rPr>
          <w:rFonts w:ascii="Times New Roman" w:hAnsi="Times New Roman" w:cs="Times New Roman"/>
          <w:sz w:val="24"/>
          <w:szCs w:val="24"/>
        </w:rPr>
        <w:t>Indian Society for Biochem. &amp; Biotech., and Life Member, Indian Council of Chemists.</w:t>
      </w:r>
    </w:p>
    <w:p w:rsidR="00E03E48" w:rsidRDefault="00CC206D" w:rsidP="00E03E48">
      <w:pPr>
        <w:jc w:val="both"/>
        <w:rPr>
          <w:rFonts w:ascii="Times New Roman" w:hAnsi="Times New Roman" w:cs="Times New Roman"/>
          <w:sz w:val="24"/>
          <w:szCs w:val="24"/>
        </w:rPr>
      </w:pPr>
      <w:r w:rsidRPr="00CC206D">
        <w:rPr>
          <w:rFonts w:ascii="Times New Roman" w:hAnsi="Times New Roman" w:cs="Times New Roman"/>
          <w:sz w:val="24"/>
          <w:szCs w:val="24"/>
        </w:rPr>
        <w:t>He was actively involved (</w:t>
      </w:r>
      <w:r w:rsidR="00545A06">
        <w:rPr>
          <w:rFonts w:ascii="Times New Roman" w:hAnsi="Times New Roman" w:cs="Times New Roman"/>
          <w:sz w:val="24"/>
          <w:szCs w:val="24"/>
        </w:rPr>
        <w:t xml:space="preserve">as </w:t>
      </w:r>
      <w:r w:rsidR="00545A06" w:rsidRPr="00284719">
        <w:rPr>
          <w:rFonts w:ascii="Times New Roman" w:hAnsi="Times New Roman" w:cs="Times New Roman"/>
          <w:sz w:val="24"/>
          <w:szCs w:val="24"/>
        </w:rPr>
        <w:t>Additional Coordinator</w:t>
      </w:r>
      <w:r w:rsidR="00545A06">
        <w:rPr>
          <w:rFonts w:ascii="Times New Roman" w:hAnsi="Times New Roman" w:cs="Times New Roman"/>
          <w:sz w:val="24"/>
          <w:szCs w:val="24"/>
        </w:rPr>
        <w:t>,</w:t>
      </w:r>
      <w:r w:rsidR="00545A06" w:rsidRPr="00CC206D">
        <w:rPr>
          <w:rFonts w:ascii="Times New Roman" w:hAnsi="Times New Roman" w:cs="Times New Roman"/>
          <w:sz w:val="24"/>
          <w:szCs w:val="24"/>
        </w:rPr>
        <w:t xml:space="preserve"> </w:t>
      </w:r>
      <w:r w:rsidR="00545A06">
        <w:rPr>
          <w:rFonts w:ascii="Times New Roman" w:hAnsi="Times New Roman" w:cs="Times New Roman"/>
          <w:sz w:val="24"/>
          <w:szCs w:val="24"/>
        </w:rPr>
        <w:t xml:space="preserve">from Feb </w:t>
      </w:r>
      <w:r w:rsidRPr="00CC206D">
        <w:rPr>
          <w:rFonts w:ascii="Times New Roman" w:hAnsi="Times New Roman" w:cs="Times New Roman"/>
          <w:sz w:val="24"/>
          <w:szCs w:val="24"/>
        </w:rPr>
        <w:t>1984</w:t>
      </w:r>
      <w:r w:rsidR="00545A06">
        <w:rPr>
          <w:rFonts w:ascii="Times New Roman" w:hAnsi="Times New Roman" w:cs="Times New Roman"/>
          <w:sz w:val="24"/>
          <w:szCs w:val="24"/>
        </w:rPr>
        <w:t xml:space="preserve"> </w:t>
      </w:r>
      <w:r w:rsidRPr="00CC206D">
        <w:rPr>
          <w:rFonts w:ascii="Times New Roman" w:hAnsi="Times New Roman" w:cs="Times New Roman"/>
          <w:sz w:val="24"/>
          <w:szCs w:val="24"/>
        </w:rPr>
        <w:t>-</w:t>
      </w:r>
      <w:r w:rsidR="00545A06">
        <w:rPr>
          <w:rFonts w:ascii="Times New Roman" w:hAnsi="Times New Roman" w:cs="Times New Roman"/>
          <w:sz w:val="24"/>
          <w:szCs w:val="24"/>
        </w:rPr>
        <w:t xml:space="preserve"> Jun</w:t>
      </w:r>
      <w:r w:rsidRPr="00CC206D">
        <w:rPr>
          <w:rFonts w:ascii="Times New Roman" w:hAnsi="Times New Roman" w:cs="Times New Roman"/>
          <w:sz w:val="24"/>
          <w:szCs w:val="24"/>
        </w:rPr>
        <w:t xml:space="preserve">1988) in the establishment of Audio Visual Centre (AVRC) at UOR. Besides, he has written and produced </w:t>
      </w:r>
      <w:r w:rsidRPr="00CC206D">
        <w:rPr>
          <w:rFonts w:ascii="Times New Roman" w:hAnsi="Times New Roman" w:cs="Times New Roman"/>
          <w:sz w:val="24"/>
          <w:szCs w:val="24"/>
        </w:rPr>
        <w:lastRenderedPageBreak/>
        <w:t>more than half a dozen Educational TV films which have been tele</w:t>
      </w:r>
      <w:r w:rsidR="002069CD">
        <w:rPr>
          <w:rFonts w:ascii="Times New Roman" w:hAnsi="Times New Roman" w:cs="Times New Roman"/>
          <w:sz w:val="24"/>
          <w:szCs w:val="24"/>
        </w:rPr>
        <w:t>cast</w:t>
      </w:r>
      <w:r w:rsidRPr="00CC206D">
        <w:rPr>
          <w:rFonts w:ascii="Times New Roman" w:hAnsi="Times New Roman" w:cs="Times New Roman"/>
          <w:sz w:val="24"/>
          <w:szCs w:val="24"/>
        </w:rPr>
        <w:t xml:space="preserve"> on national network und</w:t>
      </w:r>
      <w:r w:rsidR="002069CD">
        <w:rPr>
          <w:rFonts w:ascii="Times New Roman" w:hAnsi="Times New Roman" w:cs="Times New Roman"/>
          <w:sz w:val="24"/>
          <w:szCs w:val="24"/>
        </w:rPr>
        <w:t>er UGC’s countrywide class room.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9CD" w:rsidRPr="00CC206D">
        <w:rPr>
          <w:rFonts w:ascii="Times New Roman" w:hAnsi="Times New Roman" w:cs="Times New Roman"/>
          <w:sz w:val="24"/>
          <w:szCs w:val="24"/>
        </w:rPr>
        <w:t>In</w:t>
      </w:r>
      <w:r w:rsidRPr="00CC206D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>, he p</w:t>
      </w:r>
      <w:r w:rsidRPr="00CC206D">
        <w:rPr>
          <w:rFonts w:ascii="Times New Roman" w:hAnsi="Times New Roman" w:cs="Times New Roman"/>
          <w:sz w:val="24"/>
          <w:szCs w:val="24"/>
        </w:rPr>
        <w:t>repared Educational Technology Package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C206D">
        <w:rPr>
          <w:rFonts w:ascii="Times New Roman" w:hAnsi="Times New Roman" w:cs="Times New Roman"/>
          <w:sz w:val="24"/>
          <w:szCs w:val="24"/>
        </w:rPr>
        <w:t xml:space="preserve">, under MHRD Scheme of National Mission on Education through Information </w:t>
      </w:r>
      <w:r>
        <w:rPr>
          <w:rFonts w:ascii="Times New Roman" w:hAnsi="Times New Roman" w:cs="Times New Roman"/>
          <w:sz w:val="24"/>
          <w:szCs w:val="24"/>
        </w:rPr>
        <w:t xml:space="preserve">Communication Technology, and </w:t>
      </w:r>
      <w:r w:rsidRPr="00CC206D">
        <w:rPr>
          <w:rFonts w:ascii="Times New Roman" w:hAnsi="Times New Roman" w:cs="Times New Roman"/>
          <w:sz w:val="24"/>
          <w:szCs w:val="24"/>
        </w:rPr>
        <w:t>(ii) Video Program for UGC-CEC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719" w:rsidRPr="00545A06" w:rsidRDefault="00284719" w:rsidP="00E03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A06">
        <w:rPr>
          <w:rFonts w:ascii="Times New Roman" w:hAnsi="Times New Roman" w:cs="Times New Roman"/>
          <w:sz w:val="24"/>
          <w:szCs w:val="24"/>
        </w:rPr>
        <w:t xml:space="preserve">He also </w:t>
      </w:r>
      <w:r w:rsidR="00545A06" w:rsidRPr="00545A06">
        <w:rPr>
          <w:rFonts w:ascii="Times New Roman" w:hAnsi="Times New Roman" w:cs="Times New Roman"/>
          <w:sz w:val="24"/>
          <w:szCs w:val="24"/>
        </w:rPr>
        <w:t>served</w:t>
      </w:r>
      <w:r w:rsidRPr="00545A06">
        <w:rPr>
          <w:rFonts w:ascii="Times New Roman" w:hAnsi="Times New Roman" w:cs="Times New Roman"/>
          <w:sz w:val="24"/>
          <w:szCs w:val="24"/>
        </w:rPr>
        <w:t xml:space="preserve"> as:</w:t>
      </w:r>
    </w:p>
    <w:p w:rsidR="00284719" w:rsidRPr="00284719" w:rsidRDefault="00284719" w:rsidP="00E03E48">
      <w:pPr>
        <w:numPr>
          <w:ilvl w:val="0"/>
          <w:numId w:val="1"/>
        </w:numPr>
        <w:spacing w:after="0" w:line="240" w:lineRule="auto"/>
        <w:ind w:left="360" w:right="-540"/>
        <w:jc w:val="both"/>
        <w:rPr>
          <w:rFonts w:ascii="Times New Roman" w:hAnsi="Times New Roman" w:cs="Times New Roman"/>
          <w:sz w:val="24"/>
          <w:szCs w:val="24"/>
        </w:rPr>
      </w:pPr>
      <w:r w:rsidRPr="00284719">
        <w:rPr>
          <w:rFonts w:ascii="Times New Roman" w:hAnsi="Times New Roman" w:cs="Times New Roman"/>
          <w:sz w:val="24"/>
          <w:szCs w:val="24"/>
        </w:rPr>
        <w:t>Associate Dean, Research &amp; Industrial Liaison, 02 Mar 1993 to 30 Apr 1997</w:t>
      </w:r>
    </w:p>
    <w:p w:rsidR="00284719" w:rsidRPr="00284719" w:rsidRDefault="00284719" w:rsidP="00284719">
      <w:pPr>
        <w:numPr>
          <w:ilvl w:val="0"/>
          <w:numId w:val="1"/>
        </w:numPr>
        <w:spacing w:after="0" w:line="240" w:lineRule="auto"/>
        <w:ind w:left="360" w:right="-540"/>
        <w:jc w:val="both"/>
        <w:rPr>
          <w:rFonts w:ascii="Times New Roman" w:hAnsi="Times New Roman" w:cs="Times New Roman"/>
          <w:sz w:val="24"/>
          <w:szCs w:val="24"/>
        </w:rPr>
      </w:pPr>
      <w:r w:rsidRPr="00284719">
        <w:rPr>
          <w:rFonts w:ascii="Times New Roman" w:hAnsi="Times New Roman" w:cs="Times New Roman"/>
          <w:sz w:val="24"/>
          <w:szCs w:val="24"/>
        </w:rPr>
        <w:t xml:space="preserve">Dy. Chief Staff Advisor, Hobbies Club, Oct. 1990 to June 1993  </w:t>
      </w:r>
    </w:p>
    <w:p w:rsidR="00284719" w:rsidRPr="00284719" w:rsidRDefault="00284719" w:rsidP="00284719">
      <w:pPr>
        <w:numPr>
          <w:ilvl w:val="0"/>
          <w:numId w:val="1"/>
        </w:numPr>
        <w:spacing w:after="0" w:line="240" w:lineRule="auto"/>
        <w:ind w:left="360" w:right="-540"/>
        <w:jc w:val="both"/>
        <w:rPr>
          <w:rFonts w:ascii="Times New Roman" w:hAnsi="Times New Roman" w:cs="Times New Roman"/>
          <w:sz w:val="24"/>
          <w:szCs w:val="24"/>
        </w:rPr>
      </w:pPr>
      <w:r w:rsidRPr="00284719">
        <w:rPr>
          <w:rFonts w:ascii="Times New Roman" w:hAnsi="Times New Roman" w:cs="Times New Roman"/>
          <w:sz w:val="24"/>
          <w:szCs w:val="24"/>
        </w:rPr>
        <w:t>Associate Coordinator, QIP-Centre, April 1989 to May 2006</w:t>
      </w:r>
    </w:p>
    <w:p w:rsidR="00284719" w:rsidRPr="00284719" w:rsidRDefault="00284719" w:rsidP="00AD6D43">
      <w:pPr>
        <w:numPr>
          <w:ilvl w:val="0"/>
          <w:numId w:val="1"/>
        </w:numPr>
        <w:spacing w:after="0" w:line="240" w:lineRule="auto"/>
        <w:ind w:left="360" w:right="-540"/>
        <w:jc w:val="both"/>
        <w:rPr>
          <w:rFonts w:ascii="Times New Roman" w:hAnsi="Times New Roman" w:cs="Times New Roman"/>
          <w:sz w:val="24"/>
          <w:szCs w:val="24"/>
        </w:rPr>
      </w:pPr>
      <w:r w:rsidRPr="00284719">
        <w:rPr>
          <w:rFonts w:ascii="Times New Roman" w:hAnsi="Times New Roman" w:cs="Times New Roman"/>
          <w:sz w:val="24"/>
          <w:szCs w:val="24"/>
        </w:rPr>
        <w:t>Member Syndicate of the University of Roorkee, Oct 1999 till conversion of UOR into IITR</w:t>
      </w:r>
    </w:p>
    <w:p w:rsidR="00284719" w:rsidRPr="00284719" w:rsidRDefault="00284719" w:rsidP="00284719">
      <w:pPr>
        <w:spacing w:after="0" w:line="240" w:lineRule="auto"/>
        <w:ind w:left="360" w:right="-540"/>
        <w:jc w:val="both"/>
        <w:rPr>
          <w:rFonts w:ascii="Arial" w:hAnsi="Arial" w:cs="Arial"/>
          <w:sz w:val="20"/>
          <w:szCs w:val="20"/>
        </w:rPr>
      </w:pPr>
    </w:p>
    <w:p w:rsidR="00CC206D" w:rsidRPr="00CC206D" w:rsidRDefault="00CC206D" w:rsidP="00CC206D">
      <w:pPr>
        <w:jc w:val="both"/>
        <w:rPr>
          <w:rFonts w:ascii="Times New Roman" w:hAnsi="Times New Roman" w:cs="Times New Roman"/>
          <w:sz w:val="24"/>
          <w:szCs w:val="24"/>
        </w:rPr>
      </w:pPr>
      <w:r w:rsidRPr="00CC206D">
        <w:rPr>
          <w:rFonts w:ascii="Times New Roman" w:hAnsi="Times New Roman" w:cs="Times New Roman"/>
          <w:sz w:val="24"/>
          <w:szCs w:val="24"/>
        </w:rPr>
        <w:t>He was actively involved as Member PG Education Review Committee in the preparation of a concept paper on post-graduate and research programmes of the University of Roorkee through which ten point grade system of evaluation and credit system of courses was introduced and implemented from July 1999.</w:t>
      </w:r>
    </w:p>
    <w:p w:rsidR="004E2AF2" w:rsidRDefault="004E2AF2" w:rsidP="004E2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faculty member at IITRoorkee, he f</w:t>
      </w:r>
      <w:r w:rsidR="00BD689A">
        <w:rPr>
          <w:rFonts w:ascii="Times New Roman" w:hAnsi="Times New Roman" w:cs="Times New Roman"/>
          <w:sz w:val="24"/>
          <w:szCs w:val="24"/>
        </w:rPr>
        <w:t>ounded</w:t>
      </w:r>
      <w:r w:rsidRPr="004E2AF2">
        <w:rPr>
          <w:rFonts w:ascii="Times New Roman" w:hAnsi="Times New Roman" w:cs="Times New Roman"/>
          <w:sz w:val="24"/>
          <w:szCs w:val="24"/>
        </w:rPr>
        <w:t xml:space="preserve"> </w:t>
      </w:r>
      <w:r w:rsidRPr="004E2AF2">
        <w:rPr>
          <w:rFonts w:ascii="Times New Roman" w:hAnsi="Times New Roman" w:cs="Times New Roman"/>
          <w:b/>
          <w:i/>
          <w:sz w:val="24"/>
          <w:szCs w:val="24"/>
        </w:rPr>
        <w:t>Intellectual Property Rights Cell</w:t>
      </w:r>
      <w:r w:rsidRPr="004E2AF2">
        <w:rPr>
          <w:rFonts w:ascii="Times New Roman" w:hAnsi="Times New Roman" w:cs="Times New Roman"/>
          <w:sz w:val="24"/>
          <w:szCs w:val="24"/>
        </w:rPr>
        <w:t xml:space="preserve"> in the year 2000, organized four Conf</w:t>
      </w:r>
      <w:r>
        <w:rPr>
          <w:rFonts w:ascii="Times New Roman" w:hAnsi="Times New Roman" w:cs="Times New Roman"/>
          <w:sz w:val="24"/>
          <w:szCs w:val="24"/>
        </w:rPr>
        <w:t xml:space="preserve">erences and </w:t>
      </w:r>
      <w:r w:rsidRPr="004E2AF2">
        <w:rPr>
          <w:rFonts w:ascii="Times New Roman" w:hAnsi="Times New Roman" w:cs="Times New Roman"/>
          <w:sz w:val="24"/>
          <w:szCs w:val="24"/>
        </w:rPr>
        <w:t>Workshop on IPR till 2003</w:t>
      </w:r>
      <w:r>
        <w:rPr>
          <w:rFonts w:ascii="Times New Roman" w:hAnsi="Times New Roman" w:cs="Times New Roman"/>
          <w:sz w:val="24"/>
          <w:szCs w:val="24"/>
        </w:rPr>
        <w:t xml:space="preserve">, and formulated </w:t>
      </w:r>
      <w:r w:rsidRPr="004E2AF2">
        <w:rPr>
          <w:rFonts w:ascii="Times New Roman" w:hAnsi="Times New Roman" w:cs="Times New Roman"/>
          <w:b/>
          <w:sz w:val="24"/>
          <w:szCs w:val="24"/>
        </w:rPr>
        <w:t>IPR Policy</w:t>
      </w:r>
      <w:r w:rsidRPr="004E2AF2">
        <w:rPr>
          <w:rFonts w:ascii="Times New Roman" w:hAnsi="Times New Roman" w:cs="Times New Roman"/>
          <w:sz w:val="24"/>
          <w:szCs w:val="24"/>
        </w:rPr>
        <w:t xml:space="preserve"> in Oct 2003</w:t>
      </w:r>
      <w:r>
        <w:rPr>
          <w:rFonts w:ascii="Times New Roman" w:hAnsi="Times New Roman" w:cs="Times New Roman"/>
          <w:sz w:val="24"/>
          <w:szCs w:val="24"/>
        </w:rPr>
        <w:t>; he also formulated</w:t>
      </w:r>
      <w:r w:rsidRPr="004E2AF2">
        <w:rPr>
          <w:rFonts w:ascii="Times New Roman" w:hAnsi="Times New Roman" w:cs="Times New Roman"/>
          <w:sz w:val="24"/>
          <w:szCs w:val="24"/>
        </w:rPr>
        <w:t xml:space="preserve"> </w:t>
      </w:r>
      <w:r w:rsidRPr="004E2AF2">
        <w:rPr>
          <w:rFonts w:ascii="Times New Roman" w:hAnsi="Times New Roman" w:cs="Times New Roman"/>
          <w:b/>
          <w:sz w:val="24"/>
          <w:szCs w:val="24"/>
        </w:rPr>
        <w:t>IITR Policy on Plagiarism</w:t>
      </w:r>
      <w:r w:rsidRPr="004E2AF2">
        <w:rPr>
          <w:rFonts w:ascii="Times New Roman" w:hAnsi="Times New Roman" w:cs="Times New Roman"/>
          <w:sz w:val="24"/>
          <w:szCs w:val="24"/>
        </w:rPr>
        <w:t xml:space="preserve"> in Dec. 2012.</w:t>
      </w:r>
      <w:r>
        <w:rPr>
          <w:rFonts w:ascii="Times New Roman" w:hAnsi="Times New Roman" w:cs="Times New Roman"/>
          <w:sz w:val="24"/>
          <w:szCs w:val="24"/>
        </w:rPr>
        <w:t xml:space="preserve"> He s</w:t>
      </w:r>
      <w:r w:rsidRPr="004E2AF2">
        <w:rPr>
          <w:rFonts w:ascii="Times New Roman" w:hAnsi="Times New Roman" w:cs="Times New Roman"/>
          <w:sz w:val="24"/>
          <w:szCs w:val="24"/>
        </w:rPr>
        <w:t xml:space="preserve">tarted editing and publishing monthly </w:t>
      </w:r>
      <w:r>
        <w:rPr>
          <w:rFonts w:ascii="Times New Roman" w:hAnsi="Times New Roman" w:cs="Times New Roman"/>
          <w:sz w:val="24"/>
          <w:szCs w:val="24"/>
        </w:rPr>
        <w:t xml:space="preserve">official </w:t>
      </w:r>
      <w:r w:rsidRPr="004E2AF2">
        <w:rPr>
          <w:rFonts w:ascii="Times New Roman" w:hAnsi="Times New Roman" w:cs="Times New Roman"/>
          <w:sz w:val="24"/>
          <w:szCs w:val="24"/>
        </w:rPr>
        <w:t xml:space="preserve">news bulletin of IITR, </w:t>
      </w:r>
      <w:r w:rsidRPr="004E2AF2">
        <w:rPr>
          <w:rFonts w:ascii="Times New Roman" w:hAnsi="Times New Roman" w:cs="Times New Roman"/>
          <w:b/>
          <w:i/>
          <w:sz w:val="24"/>
          <w:szCs w:val="24"/>
        </w:rPr>
        <w:t>Samvaad</w:t>
      </w:r>
      <w:r>
        <w:rPr>
          <w:rFonts w:ascii="Times New Roman" w:hAnsi="Times New Roman" w:cs="Times New Roman"/>
          <w:sz w:val="24"/>
          <w:szCs w:val="24"/>
        </w:rPr>
        <w:t>, w.e.f. June 2002, and continued</w:t>
      </w:r>
      <w:r w:rsidRPr="004E2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Chief Editor </w:t>
      </w:r>
      <w:r w:rsidRPr="004E2AF2">
        <w:rPr>
          <w:rFonts w:ascii="Times New Roman" w:hAnsi="Times New Roman" w:cs="Times New Roman"/>
          <w:sz w:val="24"/>
          <w:szCs w:val="24"/>
        </w:rPr>
        <w:t>till Jan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0B1" w:rsidRPr="004A4732" w:rsidRDefault="002B7891" w:rsidP="004C10B1">
      <w:pPr>
        <w:jc w:val="both"/>
        <w:rPr>
          <w:rFonts w:ascii="Times New Roman" w:hAnsi="Times New Roman" w:cs="Times New Roman"/>
          <w:sz w:val="24"/>
          <w:szCs w:val="24"/>
        </w:rPr>
      </w:pPr>
      <w:r w:rsidRPr="004A4732">
        <w:rPr>
          <w:rFonts w:ascii="Times New Roman" w:hAnsi="Times New Roman" w:cs="Times New Roman"/>
          <w:sz w:val="24"/>
          <w:szCs w:val="24"/>
        </w:rPr>
        <w:t>As Professor In-Charge Planning (during Apr</w:t>
      </w:r>
      <w:r w:rsidR="004C10B1" w:rsidRPr="004A4732">
        <w:rPr>
          <w:rFonts w:ascii="Times New Roman" w:hAnsi="Times New Roman" w:cs="Times New Roman"/>
          <w:sz w:val="24"/>
          <w:szCs w:val="24"/>
        </w:rPr>
        <w:t xml:space="preserve"> 2002</w:t>
      </w:r>
      <w:r w:rsidR="00B67881" w:rsidRPr="004A4732">
        <w:rPr>
          <w:rFonts w:ascii="Times New Roman" w:hAnsi="Times New Roman" w:cs="Times New Roman"/>
          <w:sz w:val="24"/>
          <w:szCs w:val="24"/>
        </w:rPr>
        <w:t xml:space="preserve"> to </w:t>
      </w:r>
      <w:r w:rsidR="004C10B1" w:rsidRPr="004A4732">
        <w:rPr>
          <w:rFonts w:ascii="Times New Roman" w:hAnsi="Times New Roman" w:cs="Times New Roman"/>
          <w:sz w:val="24"/>
          <w:szCs w:val="24"/>
        </w:rPr>
        <w:t>Dec 2004</w:t>
      </w:r>
      <w:r w:rsidR="00B67881" w:rsidRPr="004A4732">
        <w:rPr>
          <w:rFonts w:ascii="Times New Roman" w:hAnsi="Times New Roman" w:cs="Times New Roman"/>
          <w:sz w:val="24"/>
          <w:szCs w:val="24"/>
        </w:rPr>
        <w:t>)</w:t>
      </w:r>
      <w:r w:rsidRPr="004A4732">
        <w:rPr>
          <w:rFonts w:ascii="Times New Roman" w:hAnsi="Times New Roman" w:cs="Times New Roman"/>
          <w:sz w:val="24"/>
          <w:szCs w:val="24"/>
        </w:rPr>
        <w:t xml:space="preserve"> he was responsible </w:t>
      </w:r>
      <w:r w:rsidR="004A4732" w:rsidRPr="004A4732">
        <w:rPr>
          <w:rFonts w:ascii="Times New Roman" w:hAnsi="Times New Roman" w:cs="Times New Roman"/>
          <w:sz w:val="24"/>
          <w:szCs w:val="24"/>
        </w:rPr>
        <w:t xml:space="preserve">for Preparation of budget (plan and non-plan) for IIT Roorkee, presentation before Budget Committee, Finance Committee, Board of Governors, and MHRD; allocation of plan and non-plan budget to all the limbs of the Institute and monitoring expenditures in monthly meetings of Budget Committee; Formulation and execution of </w:t>
      </w:r>
      <w:r w:rsidRPr="004A4732">
        <w:rPr>
          <w:rFonts w:ascii="Times New Roman" w:hAnsi="Times New Roman" w:cs="Times New Roman"/>
          <w:sz w:val="24"/>
          <w:szCs w:val="24"/>
        </w:rPr>
        <w:t>m</w:t>
      </w:r>
      <w:r w:rsidR="00B67881" w:rsidRPr="004A4732">
        <w:rPr>
          <w:rFonts w:ascii="Times New Roman" w:hAnsi="Times New Roman" w:cs="Times New Roman"/>
          <w:sz w:val="24"/>
          <w:szCs w:val="24"/>
        </w:rPr>
        <w:t>any Memoranda of Understanding between IITR and</w:t>
      </w:r>
      <w:r w:rsidRPr="004A4732">
        <w:rPr>
          <w:rFonts w:ascii="Times New Roman" w:hAnsi="Times New Roman" w:cs="Times New Roman"/>
          <w:sz w:val="24"/>
          <w:szCs w:val="24"/>
        </w:rPr>
        <w:t xml:space="preserve"> various Universities globally.</w:t>
      </w:r>
      <w:r w:rsidR="004C10B1" w:rsidRPr="004A4732">
        <w:rPr>
          <w:rFonts w:ascii="Times New Roman" w:hAnsi="Times New Roman" w:cs="Times New Roman"/>
          <w:sz w:val="24"/>
          <w:szCs w:val="24"/>
        </w:rPr>
        <w:t xml:space="preserve"> In his capacity as Professor In-Charge Finance (during Apr 2003 to Feb 2006), </w:t>
      </w:r>
      <w:r w:rsidR="004A4732" w:rsidRPr="004A4732">
        <w:rPr>
          <w:rFonts w:ascii="Times New Roman" w:hAnsi="Times New Roman" w:cs="Times New Roman"/>
          <w:sz w:val="24"/>
          <w:szCs w:val="24"/>
        </w:rPr>
        <w:t xml:space="preserve">he handled directly accounts and financial matters including balance sheet and audit, </w:t>
      </w:r>
      <w:r w:rsidR="004C10B1" w:rsidRPr="004A4732">
        <w:rPr>
          <w:rFonts w:ascii="Times New Roman" w:hAnsi="Times New Roman" w:cs="Times New Roman"/>
          <w:sz w:val="24"/>
          <w:szCs w:val="24"/>
        </w:rPr>
        <w:t>he was instrumental in computerization of accounts</w:t>
      </w:r>
      <w:r w:rsidR="0018219C" w:rsidRPr="004A4732">
        <w:rPr>
          <w:rFonts w:ascii="Times New Roman" w:hAnsi="Times New Roman" w:cs="Times New Roman"/>
          <w:sz w:val="24"/>
          <w:szCs w:val="24"/>
        </w:rPr>
        <w:t xml:space="preserve"> </w:t>
      </w:r>
      <w:r w:rsidR="004C10B1" w:rsidRPr="004A4732">
        <w:rPr>
          <w:rFonts w:ascii="Times New Roman" w:hAnsi="Times New Roman" w:cs="Times New Roman"/>
          <w:sz w:val="24"/>
          <w:szCs w:val="24"/>
        </w:rPr>
        <w:t>and developing computer codes for allocation of budget under plan and non-plan (expenditure/payment, salary, advances, travel, etc.)</w:t>
      </w:r>
      <w:r w:rsidR="00BD689A" w:rsidRPr="004A4732">
        <w:rPr>
          <w:rFonts w:ascii="Times New Roman" w:hAnsi="Times New Roman" w:cs="Times New Roman"/>
          <w:sz w:val="24"/>
          <w:szCs w:val="24"/>
        </w:rPr>
        <w:t>, besides getting prepared the annual balance sheet of the Institute along with auditing of accounts from Govt agencies at the level of AG/CAG.</w:t>
      </w:r>
    </w:p>
    <w:p w:rsidR="00AD6D43" w:rsidRDefault="004E2AF2" w:rsidP="004E2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2B7891">
        <w:rPr>
          <w:rFonts w:ascii="Times New Roman" w:hAnsi="Times New Roman" w:cs="Times New Roman"/>
          <w:sz w:val="24"/>
          <w:szCs w:val="24"/>
        </w:rPr>
        <w:t>Head of Chemistry Department</w:t>
      </w:r>
      <w:r w:rsidR="0018219C">
        <w:rPr>
          <w:rFonts w:ascii="Times New Roman" w:hAnsi="Times New Roman" w:cs="Times New Roman"/>
          <w:sz w:val="24"/>
          <w:szCs w:val="24"/>
        </w:rPr>
        <w:t xml:space="preserve"> (during 2005-2007)</w:t>
      </w:r>
      <w:r w:rsidR="002B7891">
        <w:rPr>
          <w:rFonts w:ascii="Times New Roman" w:hAnsi="Times New Roman" w:cs="Times New Roman"/>
          <w:sz w:val="24"/>
          <w:szCs w:val="24"/>
        </w:rPr>
        <w:t xml:space="preserve">, he </w:t>
      </w:r>
      <w:r w:rsidR="0018219C">
        <w:rPr>
          <w:rFonts w:ascii="Times New Roman" w:hAnsi="Times New Roman" w:cs="Times New Roman"/>
          <w:sz w:val="24"/>
          <w:szCs w:val="24"/>
        </w:rPr>
        <w:t>was</w:t>
      </w:r>
      <w:r w:rsidRPr="004E2AF2">
        <w:rPr>
          <w:rFonts w:ascii="Times New Roman" w:hAnsi="Times New Roman" w:cs="Times New Roman"/>
          <w:sz w:val="24"/>
          <w:szCs w:val="24"/>
        </w:rPr>
        <w:t xml:space="preserve"> instrumental in creating new infrastructure, starting a five year integrated MSc (chemistry) program with the development of syllabi and curricular structure</w:t>
      </w:r>
      <w:r w:rsidR="002B7891">
        <w:rPr>
          <w:rFonts w:ascii="Times New Roman" w:hAnsi="Times New Roman" w:cs="Times New Roman"/>
          <w:sz w:val="24"/>
          <w:szCs w:val="24"/>
        </w:rPr>
        <w:t>.</w:t>
      </w:r>
      <w:r w:rsidRPr="004E2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914" w:rsidRPr="00AD6D43" w:rsidRDefault="003E55A7" w:rsidP="008C6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IITR, he has also served as </w:t>
      </w:r>
      <w:r w:rsidRPr="003E55A7">
        <w:rPr>
          <w:rFonts w:ascii="Times New Roman" w:hAnsi="Times New Roman" w:cs="Times New Roman"/>
          <w:sz w:val="24"/>
          <w:szCs w:val="24"/>
        </w:rPr>
        <w:t>Chairm</w:t>
      </w:r>
      <w:r>
        <w:rPr>
          <w:rFonts w:ascii="Times New Roman" w:hAnsi="Times New Roman" w:cs="Times New Roman"/>
          <w:sz w:val="24"/>
          <w:szCs w:val="24"/>
        </w:rPr>
        <w:t>an, Library Advisory Committee (Jan 2011</w:t>
      </w:r>
      <w:r w:rsidRPr="003E55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 2012), and Member, Board of Governors</w:t>
      </w:r>
      <w:r w:rsidRPr="003E5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(Jan 2012 to </w:t>
      </w:r>
      <w:r w:rsidRPr="003E55A7">
        <w:rPr>
          <w:rFonts w:ascii="Times New Roman" w:hAnsi="Times New Roman" w:cs="Times New Roman"/>
          <w:sz w:val="24"/>
          <w:szCs w:val="24"/>
        </w:rPr>
        <w:t>Dec 2013</w:t>
      </w:r>
      <w:r>
        <w:rPr>
          <w:rFonts w:ascii="Times New Roman" w:hAnsi="Times New Roman" w:cs="Times New Roman"/>
          <w:sz w:val="24"/>
          <w:szCs w:val="24"/>
        </w:rPr>
        <w:t>).</w:t>
      </w:r>
      <w:r w:rsidR="00E03E48">
        <w:rPr>
          <w:rFonts w:ascii="Times New Roman" w:hAnsi="Times New Roman" w:cs="Times New Roman"/>
          <w:sz w:val="24"/>
          <w:szCs w:val="24"/>
        </w:rPr>
        <w:t xml:space="preserve"> </w:t>
      </w:r>
      <w:r w:rsidR="00750F4F">
        <w:rPr>
          <w:rFonts w:ascii="Times New Roman" w:hAnsi="Times New Roman" w:cs="Times New Roman"/>
          <w:sz w:val="24"/>
          <w:szCs w:val="24"/>
        </w:rPr>
        <w:t xml:space="preserve">Prof Bhushan </w:t>
      </w:r>
      <w:r w:rsidR="00DE4F22">
        <w:rPr>
          <w:rFonts w:ascii="Times New Roman" w:hAnsi="Times New Roman" w:cs="Times New Roman"/>
          <w:sz w:val="24"/>
          <w:szCs w:val="24"/>
        </w:rPr>
        <w:t>served as</w:t>
      </w:r>
      <w:r w:rsidR="00750F4F">
        <w:rPr>
          <w:rFonts w:ascii="Times New Roman" w:hAnsi="Times New Roman" w:cs="Times New Roman"/>
          <w:sz w:val="24"/>
          <w:szCs w:val="24"/>
        </w:rPr>
        <w:t xml:space="preserve"> the Dean of Students’ Welfare (</w:t>
      </w:r>
      <w:r w:rsidR="00DE4F22">
        <w:rPr>
          <w:rFonts w:ascii="Times New Roman" w:hAnsi="Times New Roman" w:cs="Times New Roman"/>
          <w:sz w:val="24"/>
          <w:szCs w:val="24"/>
        </w:rPr>
        <w:t>01</w:t>
      </w:r>
      <w:r w:rsidR="00DE4F22" w:rsidRPr="00DE4F2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E4F22">
        <w:rPr>
          <w:rFonts w:ascii="Times New Roman" w:hAnsi="Times New Roman" w:cs="Times New Roman"/>
          <w:sz w:val="24"/>
          <w:szCs w:val="24"/>
        </w:rPr>
        <w:t xml:space="preserve"> </w:t>
      </w:r>
      <w:r w:rsidR="00750F4F" w:rsidRPr="00750F4F">
        <w:rPr>
          <w:rFonts w:ascii="Times New Roman" w:hAnsi="Times New Roman" w:cs="Times New Roman"/>
          <w:sz w:val="24"/>
          <w:szCs w:val="24"/>
        </w:rPr>
        <w:t>Apr 2013</w:t>
      </w:r>
      <w:r w:rsidR="00DE4F22">
        <w:rPr>
          <w:rFonts w:ascii="Times New Roman" w:hAnsi="Times New Roman" w:cs="Times New Roman"/>
          <w:sz w:val="24"/>
          <w:szCs w:val="24"/>
        </w:rPr>
        <w:t xml:space="preserve"> to 30</w:t>
      </w:r>
      <w:r w:rsidR="00DE4F22" w:rsidRPr="00DE4F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E4F22">
        <w:rPr>
          <w:rFonts w:ascii="Times New Roman" w:hAnsi="Times New Roman" w:cs="Times New Roman"/>
          <w:sz w:val="24"/>
          <w:szCs w:val="24"/>
        </w:rPr>
        <w:t xml:space="preserve"> Apr 2014</w:t>
      </w:r>
      <w:r w:rsidR="00750F4F">
        <w:rPr>
          <w:rFonts w:ascii="Times New Roman" w:hAnsi="Times New Roman" w:cs="Times New Roman"/>
          <w:sz w:val="24"/>
          <w:szCs w:val="24"/>
        </w:rPr>
        <w:t>), and Member, Finance Committee (</w:t>
      </w:r>
      <w:r w:rsidR="00750F4F" w:rsidRPr="00750F4F">
        <w:rPr>
          <w:rFonts w:ascii="Times New Roman" w:hAnsi="Times New Roman" w:cs="Times New Roman"/>
          <w:sz w:val="24"/>
          <w:szCs w:val="24"/>
        </w:rPr>
        <w:t>since Jan 2012</w:t>
      </w:r>
      <w:r w:rsidR="00750F4F">
        <w:rPr>
          <w:rFonts w:ascii="Times New Roman" w:hAnsi="Times New Roman" w:cs="Times New Roman"/>
          <w:sz w:val="24"/>
          <w:szCs w:val="24"/>
        </w:rPr>
        <w:t>).</w:t>
      </w:r>
      <w:r w:rsidR="00E03E48">
        <w:rPr>
          <w:rFonts w:ascii="Times New Roman" w:hAnsi="Times New Roman" w:cs="Times New Roman"/>
          <w:sz w:val="24"/>
          <w:szCs w:val="24"/>
        </w:rPr>
        <w:t xml:space="preserve"> </w:t>
      </w:r>
      <w:r w:rsidR="008C62BC">
        <w:rPr>
          <w:rFonts w:ascii="Times New Roman" w:hAnsi="Times New Roman" w:cs="Times New Roman"/>
          <w:sz w:val="24"/>
          <w:szCs w:val="24"/>
        </w:rPr>
        <w:t xml:space="preserve"> </w:t>
      </w:r>
      <w:r w:rsidR="00CC206D">
        <w:rPr>
          <w:rFonts w:ascii="Times New Roman" w:hAnsi="Times New Roman" w:cs="Times New Roman"/>
          <w:sz w:val="24"/>
          <w:szCs w:val="24"/>
        </w:rPr>
        <w:t>He</w:t>
      </w:r>
      <w:r w:rsidR="00750F4F" w:rsidRPr="00750F4F">
        <w:rPr>
          <w:rFonts w:ascii="Times New Roman" w:hAnsi="Times New Roman" w:cs="Times New Roman"/>
          <w:sz w:val="24"/>
          <w:szCs w:val="24"/>
        </w:rPr>
        <w:t xml:space="preserve"> is in the true sense a teacher, researcher and motivator.</w:t>
      </w:r>
      <w:r w:rsidR="008C62BC">
        <w:rPr>
          <w:rFonts w:ascii="Times New Roman" w:hAnsi="Times New Roman" w:cs="Times New Roman"/>
          <w:sz w:val="24"/>
          <w:szCs w:val="24"/>
        </w:rPr>
        <w:t xml:space="preserve">  </w:t>
      </w:r>
      <w:r w:rsidR="008C62BC">
        <w:rPr>
          <w:rFonts w:ascii="Times New Roman" w:hAnsi="Times New Roman" w:cs="Times New Roman"/>
          <w:sz w:val="24"/>
          <w:szCs w:val="24"/>
        </w:rPr>
        <w:tab/>
      </w:r>
      <w:r w:rsidR="008C62BC">
        <w:rPr>
          <w:rFonts w:ascii="Times New Roman" w:hAnsi="Times New Roman" w:cs="Times New Roman"/>
          <w:sz w:val="24"/>
          <w:szCs w:val="24"/>
        </w:rPr>
        <w:tab/>
      </w:r>
      <w:r w:rsidR="008C62BC">
        <w:rPr>
          <w:rFonts w:ascii="Times New Roman" w:hAnsi="Times New Roman" w:cs="Times New Roman"/>
          <w:sz w:val="24"/>
          <w:szCs w:val="24"/>
        </w:rPr>
        <w:tab/>
      </w:r>
      <w:r w:rsidR="00DE4F22">
        <w:rPr>
          <w:rFonts w:ascii="Times New Roman" w:hAnsi="Times New Roman" w:cs="Times New Roman"/>
          <w:sz w:val="24"/>
          <w:szCs w:val="24"/>
        </w:rPr>
        <w:t>21 Jul</w:t>
      </w:r>
      <w:r w:rsidR="002A6914">
        <w:rPr>
          <w:rFonts w:ascii="Times New Roman" w:hAnsi="Times New Roman" w:cs="Times New Roman"/>
          <w:sz w:val="24"/>
          <w:szCs w:val="24"/>
        </w:rPr>
        <w:t xml:space="preserve"> 2014</w:t>
      </w:r>
    </w:p>
    <w:sectPr w:rsidR="002A6914" w:rsidRPr="00AD6D43" w:rsidSect="006365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8F7" w:rsidRDefault="002F08F7" w:rsidP="00265277">
      <w:pPr>
        <w:spacing w:after="0" w:line="240" w:lineRule="auto"/>
      </w:pPr>
      <w:r>
        <w:separator/>
      </w:r>
    </w:p>
  </w:endnote>
  <w:endnote w:type="continuationSeparator" w:id="0">
    <w:p w:rsidR="002F08F7" w:rsidRDefault="002F08F7" w:rsidP="0026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234"/>
      <w:docPartObj>
        <w:docPartGallery w:val="Page Numbers (Bottom of Page)"/>
        <w:docPartUnique/>
      </w:docPartObj>
    </w:sdtPr>
    <w:sdtContent>
      <w:p w:rsidR="00265277" w:rsidRDefault="006B4174">
        <w:pPr>
          <w:pStyle w:val="Footer"/>
          <w:jc w:val="center"/>
        </w:pPr>
        <w:fldSimple w:instr=" PAGE   \* MERGEFORMAT ">
          <w:r w:rsidR="002F08F7">
            <w:rPr>
              <w:noProof/>
            </w:rPr>
            <w:t>1</w:t>
          </w:r>
        </w:fldSimple>
      </w:p>
    </w:sdtContent>
  </w:sdt>
  <w:p w:rsidR="00265277" w:rsidRDefault="002652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8F7" w:rsidRDefault="002F08F7" w:rsidP="00265277">
      <w:pPr>
        <w:spacing w:after="0" w:line="240" w:lineRule="auto"/>
      </w:pPr>
      <w:r>
        <w:separator/>
      </w:r>
    </w:p>
  </w:footnote>
  <w:footnote w:type="continuationSeparator" w:id="0">
    <w:p w:rsidR="002F08F7" w:rsidRDefault="002F08F7" w:rsidP="00265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61BBA"/>
    <w:multiLevelType w:val="hybridMultilevel"/>
    <w:tmpl w:val="CE4E0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2D8B"/>
    <w:rsid w:val="000077CE"/>
    <w:rsid w:val="00021A33"/>
    <w:rsid w:val="000236A0"/>
    <w:rsid w:val="00035C74"/>
    <w:rsid w:val="0004178D"/>
    <w:rsid w:val="00067770"/>
    <w:rsid w:val="000929B0"/>
    <w:rsid w:val="00093403"/>
    <w:rsid w:val="00094F75"/>
    <w:rsid w:val="000A0BF1"/>
    <w:rsid w:val="000A0FBD"/>
    <w:rsid w:val="000C25C9"/>
    <w:rsid w:val="000C6566"/>
    <w:rsid w:val="000F738C"/>
    <w:rsid w:val="00110281"/>
    <w:rsid w:val="00111F5D"/>
    <w:rsid w:val="00117689"/>
    <w:rsid w:val="00132D26"/>
    <w:rsid w:val="00140ADC"/>
    <w:rsid w:val="00151454"/>
    <w:rsid w:val="0015356D"/>
    <w:rsid w:val="00160BD5"/>
    <w:rsid w:val="0017021B"/>
    <w:rsid w:val="00181115"/>
    <w:rsid w:val="00181FE8"/>
    <w:rsid w:val="0018219C"/>
    <w:rsid w:val="00186B51"/>
    <w:rsid w:val="001871B6"/>
    <w:rsid w:val="001A209A"/>
    <w:rsid w:val="001A556A"/>
    <w:rsid w:val="001B01E7"/>
    <w:rsid w:val="001B7C3C"/>
    <w:rsid w:val="001C4044"/>
    <w:rsid w:val="001D66B8"/>
    <w:rsid w:val="001E0071"/>
    <w:rsid w:val="001F670C"/>
    <w:rsid w:val="00204E43"/>
    <w:rsid w:val="002069CD"/>
    <w:rsid w:val="00214FFF"/>
    <w:rsid w:val="002249D8"/>
    <w:rsid w:val="00237EA8"/>
    <w:rsid w:val="00252613"/>
    <w:rsid w:val="002577E3"/>
    <w:rsid w:val="00265277"/>
    <w:rsid w:val="0027665B"/>
    <w:rsid w:val="00282075"/>
    <w:rsid w:val="00284719"/>
    <w:rsid w:val="002A4241"/>
    <w:rsid w:val="002A6914"/>
    <w:rsid w:val="002B424F"/>
    <w:rsid w:val="002B7891"/>
    <w:rsid w:val="002C1804"/>
    <w:rsid w:val="002C38DE"/>
    <w:rsid w:val="002D5626"/>
    <w:rsid w:val="002D739F"/>
    <w:rsid w:val="002E47A8"/>
    <w:rsid w:val="002E714B"/>
    <w:rsid w:val="002E7CF5"/>
    <w:rsid w:val="002F08F7"/>
    <w:rsid w:val="00341DF0"/>
    <w:rsid w:val="003433BC"/>
    <w:rsid w:val="003438AF"/>
    <w:rsid w:val="00353296"/>
    <w:rsid w:val="00360114"/>
    <w:rsid w:val="00375860"/>
    <w:rsid w:val="003843EF"/>
    <w:rsid w:val="0038479E"/>
    <w:rsid w:val="003A0678"/>
    <w:rsid w:val="003B5BDD"/>
    <w:rsid w:val="003C3237"/>
    <w:rsid w:val="003E4603"/>
    <w:rsid w:val="003E55A7"/>
    <w:rsid w:val="00412C98"/>
    <w:rsid w:val="0042017B"/>
    <w:rsid w:val="00427DAF"/>
    <w:rsid w:val="004312EB"/>
    <w:rsid w:val="004431CA"/>
    <w:rsid w:val="00454A23"/>
    <w:rsid w:val="004729AA"/>
    <w:rsid w:val="0047633A"/>
    <w:rsid w:val="00485BAE"/>
    <w:rsid w:val="004872D4"/>
    <w:rsid w:val="004A4732"/>
    <w:rsid w:val="004B726A"/>
    <w:rsid w:val="004B763D"/>
    <w:rsid w:val="004C10B1"/>
    <w:rsid w:val="004C54BA"/>
    <w:rsid w:val="004C7E07"/>
    <w:rsid w:val="004D7BFC"/>
    <w:rsid w:val="004E2AF2"/>
    <w:rsid w:val="00501992"/>
    <w:rsid w:val="00502F5E"/>
    <w:rsid w:val="00505280"/>
    <w:rsid w:val="0052344C"/>
    <w:rsid w:val="005363EB"/>
    <w:rsid w:val="00545A06"/>
    <w:rsid w:val="005520C8"/>
    <w:rsid w:val="005570CE"/>
    <w:rsid w:val="00574EDA"/>
    <w:rsid w:val="00575864"/>
    <w:rsid w:val="00582309"/>
    <w:rsid w:val="00590024"/>
    <w:rsid w:val="00595E6B"/>
    <w:rsid w:val="005A4986"/>
    <w:rsid w:val="005A4C96"/>
    <w:rsid w:val="005C14D9"/>
    <w:rsid w:val="005D37DB"/>
    <w:rsid w:val="005D46B1"/>
    <w:rsid w:val="005E5924"/>
    <w:rsid w:val="005E6C25"/>
    <w:rsid w:val="005F0704"/>
    <w:rsid w:val="005F1B73"/>
    <w:rsid w:val="005F77C9"/>
    <w:rsid w:val="006233F0"/>
    <w:rsid w:val="00632763"/>
    <w:rsid w:val="006365B8"/>
    <w:rsid w:val="00646A0C"/>
    <w:rsid w:val="00664B85"/>
    <w:rsid w:val="0068336F"/>
    <w:rsid w:val="006A2A5D"/>
    <w:rsid w:val="006A3C6C"/>
    <w:rsid w:val="006B0FD2"/>
    <w:rsid w:val="006B4174"/>
    <w:rsid w:val="006B7A99"/>
    <w:rsid w:val="006C3C2F"/>
    <w:rsid w:val="006D27F1"/>
    <w:rsid w:val="006E04A9"/>
    <w:rsid w:val="006E28B7"/>
    <w:rsid w:val="00721A30"/>
    <w:rsid w:val="00726FAE"/>
    <w:rsid w:val="00727DD6"/>
    <w:rsid w:val="00732816"/>
    <w:rsid w:val="00733172"/>
    <w:rsid w:val="00740ADC"/>
    <w:rsid w:val="00750F4F"/>
    <w:rsid w:val="00755DF0"/>
    <w:rsid w:val="00757485"/>
    <w:rsid w:val="0076140D"/>
    <w:rsid w:val="00777432"/>
    <w:rsid w:val="007776AB"/>
    <w:rsid w:val="00782C56"/>
    <w:rsid w:val="00783129"/>
    <w:rsid w:val="0079298A"/>
    <w:rsid w:val="007A5984"/>
    <w:rsid w:val="007B0951"/>
    <w:rsid w:val="007B32E2"/>
    <w:rsid w:val="007C5350"/>
    <w:rsid w:val="007F02F1"/>
    <w:rsid w:val="007F21A8"/>
    <w:rsid w:val="007F5659"/>
    <w:rsid w:val="00826602"/>
    <w:rsid w:val="00832381"/>
    <w:rsid w:val="00841521"/>
    <w:rsid w:val="00851B6C"/>
    <w:rsid w:val="00857E18"/>
    <w:rsid w:val="00865B38"/>
    <w:rsid w:val="00867B6A"/>
    <w:rsid w:val="00874302"/>
    <w:rsid w:val="008760FC"/>
    <w:rsid w:val="00885273"/>
    <w:rsid w:val="00892ACD"/>
    <w:rsid w:val="00893F74"/>
    <w:rsid w:val="00897995"/>
    <w:rsid w:val="008A0408"/>
    <w:rsid w:val="008B081F"/>
    <w:rsid w:val="008B53C1"/>
    <w:rsid w:val="008C62BC"/>
    <w:rsid w:val="008F3EFC"/>
    <w:rsid w:val="008F42FB"/>
    <w:rsid w:val="009069DA"/>
    <w:rsid w:val="00907EB9"/>
    <w:rsid w:val="00916947"/>
    <w:rsid w:val="00940D96"/>
    <w:rsid w:val="00944CB7"/>
    <w:rsid w:val="009613F6"/>
    <w:rsid w:val="00963825"/>
    <w:rsid w:val="009672BE"/>
    <w:rsid w:val="009743EE"/>
    <w:rsid w:val="00981D40"/>
    <w:rsid w:val="0098561E"/>
    <w:rsid w:val="00986692"/>
    <w:rsid w:val="00986D87"/>
    <w:rsid w:val="00992D04"/>
    <w:rsid w:val="009C1F43"/>
    <w:rsid w:val="009E078F"/>
    <w:rsid w:val="00A053A8"/>
    <w:rsid w:val="00A0729D"/>
    <w:rsid w:val="00A20BBE"/>
    <w:rsid w:val="00A34381"/>
    <w:rsid w:val="00A345A0"/>
    <w:rsid w:val="00A426B2"/>
    <w:rsid w:val="00A43AAC"/>
    <w:rsid w:val="00A44999"/>
    <w:rsid w:val="00A449BD"/>
    <w:rsid w:val="00A558EC"/>
    <w:rsid w:val="00A61BFC"/>
    <w:rsid w:val="00A63F21"/>
    <w:rsid w:val="00AA0B8D"/>
    <w:rsid w:val="00AB4599"/>
    <w:rsid w:val="00AC30A9"/>
    <w:rsid w:val="00AC4BA9"/>
    <w:rsid w:val="00AD6D43"/>
    <w:rsid w:val="00AE211B"/>
    <w:rsid w:val="00AE7F80"/>
    <w:rsid w:val="00AF10A1"/>
    <w:rsid w:val="00AF3D24"/>
    <w:rsid w:val="00AF57EA"/>
    <w:rsid w:val="00B22D84"/>
    <w:rsid w:val="00B6666E"/>
    <w:rsid w:val="00B67881"/>
    <w:rsid w:val="00B72A1D"/>
    <w:rsid w:val="00B830A1"/>
    <w:rsid w:val="00BA4B84"/>
    <w:rsid w:val="00BA524C"/>
    <w:rsid w:val="00BC1408"/>
    <w:rsid w:val="00BD3A8E"/>
    <w:rsid w:val="00BD689A"/>
    <w:rsid w:val="00BE3381"/>
    <w:rsid w:val="00BF3C3A"/>
    <w:rsid w:val="00BF4308"/>
    <w:rsid w:val="00BF474C"/>
    <w:rsid w:val="00C025D4"/>
    <w:rsid w:val="00C064B1"/>
    <w:rsid w:val="00C17145"/>
    <w:rsid w:val="00C174CE"/>
    <w:rsid w:val="00C23828"/>
    <w:rsid w:val="00C24C1C"/>
    <w:rsid w:val="00C714DA"/>
    <w:rsid w:val="00CC206D"/>
    <w:rsid w:val="00CD0321"/>
    <w:rsid w:val="00CD4657"/>
    <w:rsid w:val="00CE5205"/>
    <w:rsid w:val="00CE54C1"/>
    <w:rsid w:val="00CF2D8B"/>
    <w:rsid w:val="00D2702B"/>
    <w:rsid w:val="00D31745"/>
    <w:rsid w:val="00D36CFF"/>
    <w:rsid w:val="00D47D11"/>
    <w:rsid w:val="00D54F12"/>
    <w:rsid w:val="00D72F6F"/>
    <w:rsid w:val="00D87083"/>
    <w:rsid w:val="00D87F49"/>
    <w:rsid w:val="00DA38DB"/>
    <w:rsid w:val="00DB58DB"/>
    <w:rsid w:val="00DC6EFF"/>
    <w:rsid w:val="00DE4F22"/>
    <w:rsid w:val="00DF2740"/>
    <w:rsid w:val="00DF2B7F"/>
    <w:rsid w:val="00DF7BB7"/>
    <w:rsid w:val="00E00A59"/>
    <w:rsid w:val="00E03E48"/>
    <w:rsid w:val="00E132A2"/>
    <w:rsid w:val="00E14E97"/>
    <w:rsid w:val="00E235A5"/>
    <w:rsid w:val="00E24CD3"/>
    <w:rsid w:val="00E304A0"/>
    <w:rsid w:val="00E456F3"/>
    <w:rsid w:val="00E607EA"/>
    <w:rsid w:val="00E723C1"/>
    <w:rsid w:val="00EA12AB"/>
    <w:rsid w:val="00EB248B"/>
    <w:rsid w:val="00EB2B61"/>
    <w:rsid w:val="00EC2B98"/>
    <w:rsid w:val="00EC4512"/>
    <w:rsid w:val="00EC55F0"/>
    <w:rsid w:val="00ED2936"/>
    <w:rsid w:val="00F031CB"/>
    <w:rsid w:val="00F048F5"/>
    <w:rsid w:val="00F06211"/>
    <w:rsid w:val="00F07331"/>
    <w:rsid w:val="00F268FC"/>
    <w:rsid w:val="00F50C5B"/>
    <w:rsid w:val="00F5432B"/>
    <w:rsid w:val="00F63203"/>
    <w:rsid w:val="00F73055"/>
    <w:rsid w:val="00FA66A4"/>
    <w:rsid w:val="00FB40C5"/>
    <w:rsid w:val="00FB7307"/>
    <w:rsid w:val="00FC4DAB"/>
    <w:rsid w:val="00FD545C"/>
    <w:rsid w:val="00FD68E8"/>
    <w:rsid w:val="00FF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5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277"/>
  </w:style>
  <w:style w:type="paragraph" w:styleId="Footer">
    <w:name w:val="footer"/>
    <w:basedOn w:val="Normal"/>
    <w:link w:val="FooterChar"/>
    <w:uiPriority w:val="99"/>
    <w:unhideWhenUsed/>
    <w:rsid w:val="00265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277"/>
  </w:style>
  <w:style w:type="character" w:styleId="Hyperlink">
    <w:name w:val="Hyperlink"/>
    <w:basedOn w:val="DefaultParagraphFont"/>
    <w:uiPriority w:val="99"/>
    <w:unhideWhenUsed/>
    <w:rsid w:val="00BD3A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ushfcy5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bushfcy@iitr.ernet.i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Agarwal, Priyanka (GE Healthcare)</dc:creator>
  <cp:lastModifiedBy>Dr.Ravi Bhusan</cp:lastModifiedBy>
  <cp:revision>6</cp:revision>
  <dcterms:created xsi:type="dcterms:W3CDTF">2014-07-21T17:12:00Z</dcterms:created>
  <dcterms:modified xsi:type="dcterms:W3CDTF">2014-07-21T17:19:00Z</dcterms:modified>
</cp:coreProperties>
</file>